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F5CDD" w14:textId="5D5C9280" w:rsidR="00447773" w:rsidRPr="00FF6F62" w:rsidRDefault="00FF6F62" w:rsidP="00FF6F62">
      <w:pPr>
        <w:pStyle w:val="MDPI41tablecaption"/>
        <w:ind w:left="425" w:right="425"/>
        <w:jc w:val="center"/>
      </w:pPr>
      <w:r w:rsidRPr="00FF6F62">
        <w:rPr>
          <w:b/>
          <w:bCs/>
        </w:rPr>
        <w:t xml:space="preserve">Table S1. </w:t>
      </w:r>
      <w:r w:rsidR="00447773" w:rsidRPr="00FF6F62">
        <w:t>Patients characteristics</w:t>
      </w:r>
      <w:r w:rsidR="00FC7675" w:rsidRPr="00FF6F62">
        <w:t xml:space="preserve"> and </w:t>
      </w:r>
      <w:r w:rsidR="00A02EDB" w:rsidRPr="00FF6F62">
        <w:t>medical</w:t>
      </w:r>
      <w:r w:rsidR="00FC7675" w:rsidRPr="00FF6F62">
        <w:t xml:space="preserve"> treatment regimens</w:t>
      </w:r>
      <w:r w:rsidR="00A02EDB" w:rsidRPr="00FF6F62">
        <w:t xml:space="preserve"> for COVID-19</w:t>
      </w:r>
      <w:r w:rsidRPr="00FF6F62">
        <w:t>.</w:t>
      </w:r>
    </w:p>
    <w:tbl>
      <w:tblPr>
        <w:tblStyle w:val="PlainTable5"/>
        <w:tblW w:w="1275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376"/>
        <w:gridCol w:w="858"/>
        <w:gridCol w:w="845"/>
        <w:gridCol w:w="848"/>
        <w:gridCol w:w="992"/>
        <w:gridCol w:w="1134"/>
        <w:gridCol w:w="1276"/>
        <w:gridCol w:w="1134"/>
        <w:gridCol w:w="709"/>
        <w:gridCol w:w="1134"/>
        <w:gridCol w:w="850"/>
        <w:gridCol w:w="1985"/>
      </w:tblGrid>
      <w:tr w:rsidR="00FF6F62" w:rsidRPr="00FF6F62" w14:paraId="0229E693" w14:textId="77777777" w:rsidTr="00FF6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17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3055" w14:textId="2DCB969B" w:rsidR="009B2A38" w:rsidRPr="00FF6F62" w:rsidRDefault="009B2A38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Patient</w:t>
            </w:r>
          </w:p>
        </w:tc>
        <w:tc>
          <w:tcPr>
            <w:tcW w:w="37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1819" w14:textId="75EA80B5" w:rsidR="009B2A38" w:rsidRPr="00FF6F62" w:rsidRDefault="009B2A38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Sex</w:t>
            </w:r>
          </w:p>
        </w:tc>
        <w:tc>
          <w:tcPr>
            <w:tcW w:w="85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7497" w14:textId="5E03E805" w:rsidR="009B2A38" w:rsidRPr="00FF6F62" w:rsidRDefault="009B2A38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Age at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S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ymptom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O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nset</w:t>
            </w:r>
            <w:r w:rsidR="00A02EDB"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 (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Y</w:t>
            </w:r>
            <w:r w:rsidR="00A02EDB"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ears)</w:t>
            </w:r>
          </w:p>
        </w:tc>
        <w:tc>
          <w:tcPr>
            <w:tcW w:w="84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81D8" w14:textId="44293F94" w:rsidR="009B2A38" w:rsidRPr="00FF6F62" w:rsidRDefault="009B2A38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Days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f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rom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S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ymptom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O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nset to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H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ospital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A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dmission</w:t>
            </w:r>
          </w:p>
        </w:tc>
        <w:tc>
          <w:tcPr>
            <w:tcW w:w="84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361F" w14:textId="585290E9" w:rsidR="009B2A38" w:rsidRPr="00FF6F62" w:rsidRDefault="009B2A38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Diagnostic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M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ethod</w:t>
            </w:r>
            <w:r w:rsidR="00A02EDB"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 for SARS-CoV-2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D</w:t>
            </w:r>
            <w:r w:rsidR="00A02EDB"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etection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50CE" w14:textId="034EFFC2" w:rsidR="009B2A38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Clinical or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R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adiological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S</w:t>
            </w:r>
            <w:r w:rsidR="009B2A38"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igns of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P</w:t>
            </w:r>
            <w:r w:rsidR="009B2A38"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neumonia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A6F5" w14:textId="4657C7BC" w:rsidR="009B2A38" w:rsidRPr="00FF6F62" w:rsidRDefault="009B2A38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Preexisting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C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ardiovascular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D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isease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E0B7" w14:textId="0F8E7617" w:rsidR="009B2A38" w:rsidRPr="00FF6F62" w:rsidRDefault="009B2A38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Preexisting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tructural lung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D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isease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1113B2E9" w14:textId="2BADCC55" w:rsidR="009B2A38" w:rsidRPr="00FF6F62" w:rsidRDefault="009B2A38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Preexisting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 I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mmunocompromising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D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isease</w:t>
            </w: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53CF" w14:textId="117A127B" w:rsidR="009B2A38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COVID-19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D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isease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S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everity</w:t>
            </w:r>
            <w:r w:rsidR="00C23606" w:rsidRPr="00FF6F62">
              <w:rPr>
                <w:rFonts w:ascii="Palatino Linotype" w:hAnsi="Palatino Linotype"/>
                <w:b/>
                <w:i w:val="0"/>
                <w:iCs w:val="0"/>
                <w:sz w:val="18"/>
                <w:szCs w:val="16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F730AC2" w14:textId="3A225BE6" w:rsidR="009B2A38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Medical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T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reatment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R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egimens for COVID-19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9729" w14:textId="01BAF7F9" w:rsidR="009B2A38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Treatment in </w:t>
            </w:r>
            <w:r w:rsidR="00A91CAC"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ICU</w:t>
            </w:r>
          </w:p>
        </w:tc>
        <w:tc>
          <w:tcPr>
            <w:tcW w:w="198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BBD6" w14:textId="1794BAA4" w:rsidR="009B2A38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 xml:space="preserve">Mechanical </w:t>
            </w:r>
            <w:r w:rsid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V</w:t>
            </w:r>
            <w:r w:rsidRPr="00FF6F62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entilation</w:t>
            </w:r>
          </w:p>
        </w:tc>
      </w:tr>
      <w:tr w:rsidR="00FF6F62" w:rsidRPr="00FF6F62" w14:paraId="404778CC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4A0CEAD5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6C99C185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61A20AD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66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086E04E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33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157D006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D45F27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534770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E87F95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73668D" w14:textId="7D6F8F23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31E685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65581A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F1D64F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B747BB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2E52D4EE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10F1F5DD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2D71EB4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65B4A3A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65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73B4139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74223B7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60EEA1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AF9DCF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45E9D7" w14:textId="7BF37C6B" w:rsidR="00A02EDB" w:rsidRPr="00FF6F62" w:rsidRDefault="00C20008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COPD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89634" w14:textId="3045D516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170C19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3818AA" w14:textId="6755173C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Hydroxychloroquine (1600</w:t>
            </w:r>
            <w:r w:rsid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</w:t>
            </w: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mg)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6F5B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DD6405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74E93F1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3ABF8262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5FF9ADDC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88FBCF9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71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0D514D17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3071A6A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8D0AAE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DF9B91" w14:textId="735B4943" w:rsidR="00A02EDB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85FD8CE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0D031F" w14:textId="31A6B8B4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3D7D25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F7002F" w14:textId="4669528E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Hydroxychloroquine (1600</w:t>
            </w:r>
            <w:r w:rsid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</w:t>
            </w: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mg)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CEDBC5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D20676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56380203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6C8E4B6E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29F0B4B9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1251D721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70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68B6D01F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2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85B2BDF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AEF87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7E704E" w14:textId="655FD41C" w:rsidR="00A02EDB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A7250D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45067E" w14:textId="3B16C530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6CE0B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critical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EB38CC" w14:textId="35E5BF5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 xml:space="preserve">Lopinavir/ritonavir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EEE687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EA761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</w:tr>
      <w:tr w:rsidR="00FF6F62" w:rsidRPr="00FF6F62" w14:paraId="5B82701D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3DB21BC2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74DFC62D" w14:textId="2E631301" w:rsidR="00A02EDB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7C2B15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57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131A66B2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6E27973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5A393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5210B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57B0CA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2628B2" w14:textId="192DEEA9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F4237B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021853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6BFEB2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16C4A3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637C50C1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3613ECA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356A1CD5" w14:textId="0E830E8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2E0D54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90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4662934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EB800A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FCD61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ACF8C9" w14:textId="41FDB230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D0E9B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A41D1B" w14:textId="5C57CC4E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FD4AA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26E60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46FD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53735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19FA3CC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3332E40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2632B00" w14:textId="74563514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17570E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80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4178EF7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788504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7C5A4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A14A1C" w14:textId="552C1B82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A503F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95F4DE" w14:textId="1DFF1E48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DFD63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29051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1600mg Hydroxychloroquine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B4534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EB155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70633B0F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645B8B1F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26F4FF14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1FEA66E7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83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E7A6E13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&lt;1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9DDDE04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9B16E6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CA280E" w14:textId="58020614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6F8B43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3E4B94" w14:textId="0290900D" w:rsidR="005A2F5D" w:rsidRPr="00FF6F62" w:rsidRDefault="00C20008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Renal transplantation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E6361F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B7166E" w14:textId="38CEB56B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Lopinavir/ritonavir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46BA1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01C805" w14:textId="77777777" w:rsidR="005A2F5D" w:rsidRPr="00FF6F62" w:rsidRDefault="005A2F5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1F0E1BD2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29DDA716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375FBB8D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6EAAF1C7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49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F0A4C2A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918BE40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4772AC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06E6A9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CBA163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FB0B16" w14:textId="45B863C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E526B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0AADD1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BB1062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7030D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79D06B5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B4E02DB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7AD074E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2A21D11C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63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6E5FD72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DCD7437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Serology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F050CC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5894D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524016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71793D" w14:textId="099590EF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44ECB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39A38A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43990E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53A991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6553B93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2E16F7DD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22FB645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3B705EDE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72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60F4306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2F1E3BF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BAC152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9743B3" w14:textId="3D959213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T</w:t>
            </w:r>
            <w:r w:rsidR="00C23606"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 xml:space="preserve">2D </w:t>
            </w: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0D0CDC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B31DE1" w14:textId="12367254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8DFEED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79C129" w14:textId="5190F1CB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Hydroxychloroquine (1600</w:t>
            </w:r>
            <w:r w:rsid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</w:t>
            </w: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mg)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F4190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7151A0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4DD6C5BE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0EDB1EB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073621AF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2B6E9D3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65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E3526C7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&lt;1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81DAC68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6C0566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17D7F3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C43A1A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F5D375" w14:textId="40B1CDFD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BE0B72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C9C304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B6FE7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10F012" w14:textId="77777777" w:rsidR="00A02EDB" w:rsidRPr="00FF6F62" w:rsidRDefault="00A02EDB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E2A24BE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436CF6B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642C65E" w14:textId="7B8CC7A3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AC0DAD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29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3984A0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45C421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61110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D6FFC0" w14:textId="486443FD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T2D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1E4A2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0FD678" w14:textId="0984F7A8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A38FA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CC217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2C937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232AB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4B4D11FE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01D04F5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2F80669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6BEB97B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66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48289D4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92582A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11474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E88B78" w14:textId="0D491708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3B4D2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0C248A" w14:textId="051CFC2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E2ABA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DF361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B4B9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0029B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E5BDB56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66B8262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19D4B3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A5B3FA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83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9A64FE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2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C54F18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Serology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C32F0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F0B934" w14:textId="711A1D4B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FDAB3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9D9CEA" w14:textId="4BE8850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99B19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3F0655" w14:textId="4098DB4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Hydroxychloroquine (1400</w:t>
            </w:r>
            <w:r w:rsid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</w:t>
            </w: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mg)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2DD3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4D8E6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3826F65D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4FA194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lastRenderedPageBreak/>
              <w:t>16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39A8AAF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16B4587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52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1FB3B68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C6E7AA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649DE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099D9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EEEC4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EABAB5" w14:textId="3792D1FC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09689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critical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FEB449" w14:textId="4321072A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Hydroxychloroquine (1600</w:t>
            </w:r>
            <w:r w:rsid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</w:t>
            </w: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mg), 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57345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8046C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</w:tr>
      <w:tr w:rsidR="00FF6F62" w:rsidRPr="00FF6F62" w14:paraId="7F0C48CE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49C6139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EEB795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3A9A58B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49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4E495B9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F4B68C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005C1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DA7DB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1552E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1B6DEC" w14:textId="7503CDC6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54BB1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996E3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2520A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633C4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4339AD97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1551FEF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05AE6A5A" w14:textId="03E15AA8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F32A96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64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599C2C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6D2883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C06EB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650A72" w14:textId="42688C98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4EA3A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EA5C79" w14:textId="6D22411E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EA570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18EBC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19008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36752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171794FB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16C551D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2AE0C89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C7B565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81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2AD190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5A538C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80A04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91D096" w14:textId="3DB10F2A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FBC99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7130B8" w14:textId="00BAD38C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66E9B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critical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2120D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F4DE1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FA303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31A6AB88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EBB181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20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6A98A31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CB6918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54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02FA143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EE6DEC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FDF6E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F5CEA3" w14:textId="3C72085C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05316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4650A8" w14:textId="61814E5B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91150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DF5DE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22CDB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3A10E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1B86610C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620F5CC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0267B02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5EDDFB9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58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050ADDB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CE906A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B2207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938A1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252B3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F77974" w14:textId="1CB81C12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FB31E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B55D4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C947A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CE0AF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143FFE30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0D45C44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22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886C29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4E4C21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64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06F61FD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25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B30DD0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9BAEB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8B125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4AE48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2ECC5E" w14:textId="18539A7D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62EF2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7D0C5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507F9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3C817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2AE00DE6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60746B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23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103204A3" w14:textId="471FC7B6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69E8AB0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59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1DF5B57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63E3C4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9AC77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E39E4F" w14:textId="57F1792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3D3ABA" w14:textId="4FE130B1" w:rsidR="005D447C" w:rsidRPr="00FF6F62" w:rsidRDefault="00C20008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02DF57" w14:textId="5774BF72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3EEA7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critical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B6AE2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44DC5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C620A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</w:tr>
      <w:tr w:rsidR="00FF6F62" w:rsidRPr="00FF6F62" w14:paraId="6DEA72B4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081F90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24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53AB45E" w14:textId="371CE992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82650B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0F2684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E97147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F97E7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745AAB" w14:textId="55269A79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C70CA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3CC419" w14:textId="4744E96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3BC8B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9052A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Remdesivir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BF844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4310D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1EDB2363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563F58C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25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573EA29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18F046D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46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54DA3A4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2F9F0D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99FD9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A16EC2" w14:textId="620C7FB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22BC1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97110E" w14:textId="02B589E6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76173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6627C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109BA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2FABB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5B28D6EE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57E93E5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26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2A09845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A26FDA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54DE002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&lt;1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3B7D39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3E483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661EF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BE6BD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3B8126" w14:textId="57578A91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D6868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F4402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4E519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9DE36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3759DA3F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48CA485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27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13472B2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2C4FF57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69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12890F8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F258F7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FD0DB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03DE4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73177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592479" w14:textId="42680592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D91EC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7EBCF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252A0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CAFD0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6E3A8F5E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0D16818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28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3373B4F7" w14:textId="2C3D37E3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8F245E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66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0171083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2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6854D02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C2BF3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2E6BC3" w14:textId="5DAB51BE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E8D5F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64E1BD" w14:textId="49F2DAD5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34CFF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1A714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7855A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7AF5F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3CF7099F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579B016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29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7091E12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27775E0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95DEEC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2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39D4A4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36D89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20C492" w14:textId="5528AFB3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21DE1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521C61" w14:textId="1E89A44A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17910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23809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0868B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A6CC4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DF38EA8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6C38E62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30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5DE2A51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5AE40FF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66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A4446F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862AD2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9A432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101F83" w14:textId="7598BD99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95E2B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26951D" w14:textId="6ED8217B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335A3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7EFC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56874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915EE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641420F7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53B46D5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31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BD47AA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31731C4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56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810E36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AF0B9D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1540C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62A818" w14:textId="540E208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D79B8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7658CB" w14:textId="530602F0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3939E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6F9B8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AD611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72257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7BCB88A2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341A2A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32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3809FBB2" w14:textId="3A768F90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209AE7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87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876B3B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CD86A6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781C23" w14:textId="026E3E15" w:rsidR="005D447C" w:rsidRPr="00FF6F62" w:rsidRDefault="00A91CA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DC2F4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90E71F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37BD6C" w14:textId="5993CB1C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6A88C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0E7BD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17B0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C9EE6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24472EDA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4A4596E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lastRenderedPageBreak/>
              <w:t>33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6ABBE77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5AC03F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70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3201F7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264468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F1FC9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74D18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96EE4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3EEEA9" w14:textId="5EA5471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5681F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C4BFE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025B8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7E31B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4EEC1639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59DD191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34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12187487" w14:textId="608BC18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F3B2B7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62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BFF7EE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3B505E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AFD3B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5A162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110CDF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BADAAC" w14:textId="5BF36563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63ACB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E58CB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551E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34E96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73CA27FD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521D6CE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35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DE714A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35115DB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75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644C45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72C2FE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3711C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B1DD1B" w14:textId="3DCF4702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7C182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B80EC6" w14:textId="4EFC4F3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1BA40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6FD803" w14:textId="769F4DB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Remdesivir</w:t>
            </w:r>
            <w:proofErr w:type="spellEnd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, 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BECB8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92A4D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137660FC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2D6D002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36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9AAEF7E" w14:textId="1F91479E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3DB2982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74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0782FE4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761F74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57766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66BFB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D6797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FED946" w14:textId="4E2E31A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E1FC6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9C576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D0EFE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90CF8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2B0FF77B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3F736F7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37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4A8768B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7C826F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74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648AC0D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3A1406E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59210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561A2F" w14:textId="321656E0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375FD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4314B" w14:textId="25D0AC79" w:rsidR="005D447C" w:rsidRPr="00FF6F62" w:rsidRDefault="00D435BD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diffuse large B-cell lymphoma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C3C59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80064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7E86A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005D8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3D63B8D6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1E95E67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38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77B6AF8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3678C18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59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51A46E9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C348DC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30A23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CD549B" w14:textId="0B5E8E69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3392C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91C4CB" w14:textId="2A63C053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37489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E855B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2E3D2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ECE6E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1DE4FC67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35B6C00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39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3EF2E2E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6F6AD0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64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4057BBF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0D3640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B0295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2EEA8A" w14:textId="6D420E0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E87FB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7818D8" w14:textId="6183A45B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E0B5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E689A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CE06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7ABE5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644617EE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4B3CB5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40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308DA7B8" w14:textId="551CDB2A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5681E4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465E5AD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CD0BEA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2EFBD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81160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3765C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4895EE" w14:textId="037A219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AC911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462F9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9B80D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AB075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17D103A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010F88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41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561C1310" w14:textId="51D3B27B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0E141E9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32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34E5344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81484C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379EF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DA323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C427B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346DE0" w14:textId="667AF748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7EE6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critical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32094A" w14:textId="58782E39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Remdesivir</w:t>
            </w:r>
            <w:proofErr w:type="spellEnd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, 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B18E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161DA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0D090F8A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35E4322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0E64B4A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873F9C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47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441681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7C41E67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32FCA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129C81" w14:textId="5BCE2654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T2D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0AEFE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A27878" w14:textId="7DD3A371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F4374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F8CA8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7D5D1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68942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7FA11383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2FA5D36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43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07AC386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74FD091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76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A533F6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6B4302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A82AE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838903" w14:textId="08A1F7A0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2BF37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26BDC5" w14:textId="0DBE9FB1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4AFD3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E202B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F4CE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85D74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61A82E16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6176936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44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1D02D322" w14:textId="1B5C0093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106A6F9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53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5E48663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1A87700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E1A10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EB2CE8" w14:textId="00D1D6AE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26B64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2C384F" w14:textId="7286891C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78F94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mild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FF023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3C18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244CE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75F69366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0BFCE3D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45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7FBDDE3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3202AA6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70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2B50747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8907F1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67DC2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76E093" w14:textId="6107F0FF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9237A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6DC9C0" w14:textId="6F7F3E61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E19A8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F2D7D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4FD51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AE6F7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62F88D42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0F819D3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46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7A79869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232C7A5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57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7C5E134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016630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E30F6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D23A1B" w14:textId="2C325D19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0C024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C09A9E" w14:textId="48E2CB35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F848A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093EA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B4BD9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DB3E79" w14:textId="4FD1F47B" w:rsidR="005D447C" w:rsidRPr="00FF6F62" w:rsidRDefault="00A91CA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1D197951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4500CF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47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3E0F5B5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6E2F13C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55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1F15D17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310BF7C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8EACF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8DA2E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AF030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133912" w14:textId="2796820C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1489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C9EB7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5C348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585DF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783AFCEF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754FCED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48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11BE498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4C18520E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50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5C10C6E4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0AAAF09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DBDF6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16BF3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3B1CB4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CFAAF9" w14:textId="49B5BE4A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DEDFE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41A69E" w14:textId="2216D2C4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Remdesivir</w:t>
            </w:r>
            <w:proofErr w:type="spellEnd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, 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A1F09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9787A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63EDD8F9" w14:textId="77777777" w:rsidTr="00FF6F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shd w:val="clear" w:color="auto" w:fill="auto"/>
            <w:noWrap/>
            <w:vAlign w:val="center"/>
            <w:hideMark/>
          </w:tcPr>
          <w:p w14:paraId="0A0647AD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lastRenderedPageBreak/>
              <w:t>49</w:t>
            </w:r>
          </w:p>
        </w:tc>
        <w:tc>
          <w:tcPr>
            <w:tcW w:w="376" w:type="dxa"/>
            <w:shd w:val="clear" w:color="auto" w:fill="auto"/>
            <w:noWrap/>
            <w:vAlign w:val="center"/>
            <w:hideMark/>
          </w:tcPr>
          <w:p w14:paraId="2DF86C3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14:paraId="2E5C9F4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53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14:paraId="32570EBB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50DCEEA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BC6AE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5D67B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60F53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ABB34B" w14:textId="511C55BD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0A1132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4299E8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Corticosteroids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7451A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C2DEE6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  <w:tr w:rsidR="00FF6F62" w:rsidRPr="00FF6F62" w14:paraId="6DF4BDF6" w14:textId="77777777" w:rsidTr="00FF6F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A3D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50</w:t>
            </w:r>
          </w:p>
        </w:tc>
        <w:tc>
          <w:tcPr>
            <w:tcW w:w="37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6C9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m</w:t>
            </w:r>
          </w:p>
        </w:tc>
        <w:tc>
          <w:tcPr>
            <w:tcW w:w="858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C641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56</w:t>
            </w:r>
          </w:p>
        </w:tc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5B59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48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0D7F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PCR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826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yes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64E9" w14:textId="5D942924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HT, T2D with end organ damage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2107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CFFB" w14:textId="1B20F33A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79C5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severe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4D23" w14:textId="0449A2CA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Remdesivir</w:t>
            </w:r>
            <w:proofErr w:type="spellEnd"/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, corticosteroids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1800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7B23" w14:textId="77777777" w:rsidR="005D447C" w:rsidRPr="00FF6F62" w:rsidRDefault="005D447C" w:rsidP="00FF6F62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FF6F62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</w:t>
            </w:r>
          </w:p>
        </w:tc>
      </w:tr>
    </w:tbl>
    <w:p w14:paraId="665BB13A" w14:textId="7255164F" w:rsidR="00C23606" w:rsidRPr="00FF6F62" w:rsidRDefault="00C23606" w:rsidP="00FF6F62">
      <w:pPr>
        <w:pStyle w:val="MDPI43tablefooter"/>
        <w:ind w:left="425" w:right="425"/>
        <w:jc w:val="both"/>
      </w:pPr>
      <w:r w:rsidRPr="00FF6F62">
        <w:t xml:space="preserve">* </w:t>
      </w:r>
      <w:r w:rsidR="00C20008" w:rsidRPr="00FF6F62">
        <w:t>C</w:t>
      </w:r>
      <w:r w:rsidRPr="00FF6F62">
        <w:t>lassification of COVID-19 disease severity</w:t>
      </w:r>
      <w:r w:rsidR="00C20008" w:rsidRPr="00FF6F62">
        <w:t xml:space="preserve"> according to Wu and McGoogan</w:t>
      </w:r>
      <w:bookmarkStart w:id="0" w:name="_Hlk61698763"/>
      <w:r w:rsidR="00FF6F62" w:rsidRPr="00FF6F62">
        <w:t xml:space="preserve">; </w:t>
      </w:r>
      <w:r w:rsidR="00C20008" w:rsidRPr="00FF6F62">
        <w:t>COPD</w:t>
      </w:r>
      <w:r w:rsidR="00FF6F62" w:rsidRPr="00FF6F62">
        <w:t>,</w:t>
      </w:r>
      <w:r w:rsidR="00C20008" w:rsidRPr="00FF6F62">
        <w:t xml:space="preserve"> obstructive pulmonary disease</w:t>
      </w:r>
      <w:r w:rsidR="00FF6F62" w:rsidRPr="00FF6F62">
        <w:t xml:space="preserve">; </w:t>
      </w:r>
      <w:r w:rsidRPr="00FF6F62">
        <w:t>COVID-19</w:t>
      </w:r>
      <w:r w:rsidR="00FF6F62" w:rsidRPr="00FF6F62">
        <w:t xml:space="preserve">, </w:t>
      </w:r>
      <w:r w:rsidRPr="00FF6F62">
        <w:t>Coronavirus disease 2019</w:t>
      </w:r>
      <w:r w:rsidR="00FF6F62" w:rsidRPr="00FF6F62">
        <w:t xml:space="preserve">; </w:t>
      </w:r>
      <w:r w:rsidRPr="00FF6F62">
        <w:t>f</w:t>
      </w:r>
      <w:r w:rsidR="00FF6F62" w:rsidRPr="00FF6F62">
        <w:t xml:space="preserve">, </w:t>
      </w:r>
      <w:r w:rsidR="00DC6C7E" w:rsidRPr="00FF6F62">
        <w:t>f</w:t>
      </w:r>
      <w:r w:rsidRPr="00FF6F62">
        <w:t>emale</w:t>
      </w:r>
      <w:r w:rsidR="00FF6F62" w:rsidRPr="00FF6F62">
        <w:t xml:space="preserve">; </w:t>
      </w:r>
      <w:r w:rsidR="006845E9" w:rsidRPr="00FF6F62">
        <w:t>HT</w:t>
      </w:r>
      <w:r w:rsidR="00FF6F62" w:rsidRPr="00FF6F62">
        <w:t xml:space="preserve">, </w:t>
      </w:r>
      <w:r w:rsidR="006845E9" w:rsidRPr="00FF6F62">
        <w:t>Arterial hypertension</w:t>
      </w:r>
      <w:r w:rsidR="00FF6F62" w:rsidRPr="00FF6F62">
        <w:t xml:space="preserve">; </w:t>
      </w:r>
      <w:r w:rsidR="00A91CAC" w:rsidRPr="00FF6F62">
        <w:t>ICU</w:t>
      </w:r>
      <w:r w:rsidR="00FF6F62" w:rsidRPr="00FF6F62">
        <w:t xml:space="preserve">, </w:t>
      </w:r>
      <w:r w:rsidR="00A91CAC" w:rsidRPr="00FF6F62">
        <w:t>Intensive Care Unit</w:t>
      </w:r>
      <w:r w:rsidR="00FF6F62" w:rsidRPr="00FF6F62">
        <w:t xml:space="preserve">; </w:t>
      </w:r>
      <w:r w:rsidRPr="00FF6F62">
        <w:t>m</w:t>
      </w:r>
      <w:r w:rsidR="00FF6F62" w:rsidRPr="00FF6F62">
        <w:t xml:space="preserve">, </w:t>
      </w:r>
      <w:r w:rsidR="00DC6C7E" w:rsidRPr="00FF6F62">
        <w:t>m</w:t>
      </w:r>
      <w:r w:rsidRPr="00FF6F62">
        <w:t>ale</w:t>
      </w:r>
      <w:r w:rsidR="00FF6F62" w:rsidRPr="00FF6F62">
        <w:t xml:space="preserve">; </w:t>
      </w:r>
      <w:r w:rsidRPr="00FF6F62">
        <w:t>PCR</w:t>
      </w:r>
      <w:r w:rsidR="00FF6F62" w:rsidRPr="00FF6F62">
        <w:t xml:space="preserve">, </w:t>
      </w:r>
      <w:r w:rsidRPr="00FF6F62">
        <w:t>Polymerase chain reaction</w:t>
      </w:r>
      <w:r w:rsidR="00FF6F62" w:rsidRPr="00FF6F62">
        <w:t xml:space="preserve">; </w:t>
      </w:r>
      <w:r w:rsidRPr="00FF6F62">
        <w:rPr>
          <w:rFonts w:cs="Calibri"/>
          <w:lang w:eastAsia="de-CH"/>
        </w:rPr>
        <w:t>SARS-CoV-2</w:t>
      </w:r>
      <w:r w:rsidR="00FF6F62" w:rsidRPr="00FF6F62">
        <w:rPr>
          <w:rFonts w:cs="Calibri"/>
          <w:lang w:eastAsia="de-CH"/>
        </w:rPr>
        <w:t xml:space="preserve">, </w:t>
      </w:r>
      <w:r w:rsidRPr="00FF6F62">
        <w:rPr>
          <w:rFonts w:cs="Calibri"/>
          <w:lang w:eastAsia="de-CH"/>
        </w:rPr>
        <w:t>Severe acute respiratory syndrome coronavirus 2</w:t>
      </w:r>
      <w:r w:rsidR="00FF6F62" w:rsidRPr="00FF6F62">
        <w:t xml:space="preserve">; </w:t>
      </w:r>
      <w:r w:rsidRPr="00FF6F62">
        <w:rPr>
          <w:rFonts w:cs="Calibri"/>
          <w:lang w:eastAsia="de-CH"/>
        </w:rPr>
        <w:t>T2D</w:t>
      </w:r>
      <w:r w:rsidR="00FF6F62" w:rsidRPr="00FF6F62">
        <w:rPr>
          <w:rFonts w:cs="Calibri"/>
          <w:lang w:eastAsia="de-CH"/>
        </w:rPr>
        <w:t xml:space="preserve">, </w:t>
      </w:r>
      <w:r w:rsidRPr="00FF6F62">
        <w:rPr>
          <w:rFonts w:cs="Calibri"/>
          <w:lang w:eastAsia="de-CH"/>
        </w:rPr>
        <w:t>Type 2 diabetes</w:t>
      </w:r>
      <w:bookmarkEnd w:id="0"/>
      <w:r w:rsidR="00FF6F62" w:rsidRPr="00FF6F62">
        <w:rPr>
          <w:rFonts w:cs="Calibri"/>
          <w:lang w:eastAsia="de-CH"/>
        </w:rPr>
        <w:t>.</w:t>
      </w:r>
    </w:p>
    <w:sectPr w:rsidR="00C23606" w:rsidRPr="00FF6F62" w:rsidSect="00FF6F62">
      <w:type w:val="continuous"/>
      <w:pgSz w:w="16838" w:h="11906" w:orient="landscape"/>
      <w:pgMar w:top="1417" w:right="720" w:bottom="1077" w:left="720" w:header="1020" w:footer="340" w:gutter="0"/>
      <w:cols w:space="708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35F96" w14:textId="77777777" w:rsidR="002D238F" w:rsidRDefault="002D238F" w:rsidP="00FF6F62">
      <w:pPr>
        <w:spacing w:after="0" w:line="240" w:lineRule="auto"/>
      </w:pPr>
      <w:r>
        <w:separator/>
      </w:r>
    </w:p>
  </w:endnote>
  <w:endnote w:type="continuationSeparator" w:id="0">
    <w:p w14:paraId="7FD47088" w14:textId="77777777" w:rsidR="002D238F" w:rsidRDefault="002D238F" w:rsidP="00FF6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6C52D" w14:textId="77777777" w:rsidR="002D238F" w:rsidRDefault="002D238F" w:rsidP="00FF6F62">
      <w:pPr>
        <w:spacing w:after="0" w:line="240" w:lineRule="auto"/>
      </w:pPr>
      <w:r>
        <w:separator/>
      </w:r>
    </w:p>
  </w:footnote>
  <w:footnote w:type="continuationSeparator" w:id="0">
    <w:p w14:paraId="74D6B146" w14:textId="77777777" w:rsidR="002D238F" w:rsidRDefault="002D238F" w:rsidP="00FF6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2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773"/>
    <w:rsid w:val="000A5942"/>
    <w:rsid w:val="00167CDD"/>
    <w:rsid w:val="001F7B08"/>
    <w:rsid w:val="00231402"/>
    <w:rsid w:val="002D238F"/>
    <w:rsid w:val="002D7318"/>
    <w:rsid w:val="00324FC9"/>
    <w:rsid w:val="00423962"/>
    <w:rsid w:val="00447773"/>
    <w:rsid w:val="004A4B8A"/>
    <w:rsid w:val="00532BF5"/>
    <w:rsid w:val="00580768"/>
    <w:rsid w:val="005A2F5D"/>
    <w:rsid w:val="005D447C"/>
    <w:rsid w:val="005D7E96"/>
    <w:rsid w:val="006845E9"/>
    <w:rsid w:val="00686BC6"/>
    <w:rsid w:val="007A6B33"/>
    <w:rsid w:val="0092479C"/>
    <w:rsid w:val="009521F3"/>
    <w:rsid w:val="009B2A38"/>
    <w:rsid w:val="00A02EDB"/>
    <w:rsid w:val="00A91CAC"/>
    <w:rsid w:val="00AA099D"/>
    <w:rsid w:val="00C20008"/>
    <w:rsid w:val="00C23606"/>
    <w:rsid w:val="00C515AF"/>
    <w:rsid w:val="00C56488"/>
    <w:rsid w:val="00C7451E"/>
    <w:rsid w:val="00CC2570"/>
    <w:rsid w:val="00D435BD"/>
    <w:rsid w:val="00DC6C7E"/>
    <w:rsid w:val="00E008F3"/>
    <w:rsid w:val="00E63DCA"/>
    <w:rsid w:val="00F31555"/>
    <w:rsid w:val="00FC7675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A859"/>
  <w15:chartTrackingRefBased/>
  <w15:docId w15:val="{9A40A2DE-6D87-4441-9989-A3823E20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FF6F62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table" w:styleId="PlainTable3">
    <w:name w:val="Plain Table 3"/>
    <w:basedOn w:val="TableNormal"/>
    <w:uiPriority w:val="43"/>
    <w:rsid w:val="0058076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FC767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C76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FC767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FC767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C76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FC7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C767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C767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86B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BC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23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9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9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96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6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F62"/>
  </w:style>
  <w:style w:type="paragraph" w:styleId="Footer">
    <w:name w:val="footer"/>
    <w:basedOn w:val="Normal"/>
    <w:link w:val="FooterChar"/>
    <w:uiPriority w:val="99"/>
    <w:unhideWhenUsed/>
    <w:rsid w:val="00FF6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F62"/>
  </w:style>
  <w:style w:type="paragraph" w:customStyle="1" w:styleId="MDPI11articletype">
    <w:name w:val="MDPI_1.1_article_type"/>
    <w:next w:val="Normal"/>
    <w:qFormat/>
    <w:rsid w:val="00FF6F62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FF6F62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FF6F62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FF6F62"/>
    <w:pPr>
      <w:adjustRightInd w:val="0"/>
      <w:snapToGrid w:val="0"/>
      <w:spacing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FF6F62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6affiliation">
    <w:name w:val="MDPI_1.6_affiliation"/>
    <w:qFormat/>
    <w:rsid w:val="00FF6F62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FF6F62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8keywords">
    <w:name w:val="MDPI_1.8_keywords"/>
    <w:next w:val="Normal"/>
    <w:qFormat/>
    <w:rsid w:val="00FF6F62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19classification">
    <w:name w:val="MDPI_1.9_classification"/>
    <w:qFormat/>
    <w:rsid w:val="00FF6F62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9line">
    <w:name w:val="MDPI_1.9_line"/>
    <w:qFormat/>
    <w:rsid w:val="00FF6F62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val="en-US" w:eastAsia="de-DE" w:bidi="en-US"/>
    </w:rPr>
  </w:style>
  <w:style w:type="paragraph" w:customStyle="1" w:styleId="MDPI21heading1">
    <w:name w:val="MDPI_2.1_heading1"/>
    <w:qFormat/>
    <w:rsid w:val="00FF6F62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FF6F62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qFormat/>
    <w:rsid w:val="00FF6F62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1text">
    <w:name w:val="MDPI_3.1_text"/>
    <w:qFormat/>
    <w:rsid w:val="00FF6F62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2textnoindent">
    <w:name w:val="MDPI_3.2_text_no_indent"/>
    <w:basedOn w:val="MDPI31text"/>
    <w:qFormat/>
    <w:rsid w:val="00FF6F62"/>
    <w:pPr>
      <w:ind w:firstLine="0"/>
    </w:pPr>
  </w:style>
  <w:style w:type="paragraph" w:customStyle="1" w:styleId="MDPI33textspaceafter">
    <w:name w:val="MDPI_3.3_text_space_after"/>
    <w:qFormat/>
    <w:rsid w:val="00FF6F62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4textspacebefore">
    <w:name w:val="MDPI_3.4_text_space_before"/>
    <w:qFormat/>
    <w:rsid w:val="00FF6F62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FF6F62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FF6F62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FF6F62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FF6F62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FF6F62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FF6F62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FF6F62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bidi="en-US"/>
    </w:rPr>
  </w:style>
  <w:style w:type="table" w:customStyle="1" w:styleId="MDPI41threelinetable">
    <w:name w:val="MDPI_4.1_three_line_table"/>
    <w:basedOn w:val="TableNormal"/>
    <w:uiPriority w:val="99"/>
    <w:rsid w:val="00FF6F62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val="en-US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2tablebody">
    <w:name w:val="MDPI_4.2_table_body"/>
    <w:qFormat/>
    <w:rsid w:val="00FF6F62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MDPI31text"/>
    <w:qFormat/>
    <w:rsid w:val="00FF6F62"/>
    <w:pPr>
      <w:adjustRightInd w:val="0"/>
      <w:snapToGrid w:val="0"/>
      <w:spacing w:after="24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511onefigurecaption">
    <w:name w:val="MDPI_5.1.1_one_figure_caption"/>
    <w:qFormat/>
    <w:rsid w:val="00FF6F62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val="en-US" w:bidi="en-US"/>
    </w:rPr>
  </w:style>
  <w:style w:type="paragraph" w:customStyle="1" w:styleId="MDPI51figurecaption">
    <w:name w:val="MDPI_5.1_figure_caption"/>
    <w:qFormat/>
    <w:rsid w:val="00FF6F62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FF6F62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Citation">
    <w:name w:val="MDPI_6.1_Citation"/>
    <w:qFormat/>
    <w:rsid w:val="00FF6F62"/>
    <w:pPr>
      <w:adjustRightInd w:val="0"/>
      <w:snapToGrid w:val="0"/>
      <w:spacing w:after="0" w:line="240" w:lineRule="atLeast"/>
      <w:ind w:right="113"/>
    </w:pPr>
    <w:rPr>
      <w:rFonts w:ascii="Palatino Linotype" w:hAnsi="Palatino Linotype"/>
      <w:sz w:val="14"/>
      <w:lang w:val="en-US"/>
    </w:rPr>
  </w:style>
  <w:style w:type="paragraph" w:customStyle="1" w:styleId="MDPI62BackMatter">
    <w:name w:val="MDPI_6.2_BackMatter"/>
    <w:qFormat/>
    <w:rsid w:val="00FF6F62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FF6F62"/>
    <w:pPr>
      <w:adjustRightInd w:val="0"/>
      <w:snapToGrid w:val="0"/>
      <w:spacing w:after="120" w:line="240" w:lineRule="atLeast"/>
      <w:ind w:right="113"/>
    </w:pPr>
    <w:rPr>
      <w:rFonts w:ascii="Palatino Linotype" w:eastAsia="SimSun" w:hAnsi="Palatino Linotype" w:cs="Times New Roman"/>
      <w:snapToGrid w:val="0"/>
      <w:color w:val="000000" w:themeColor="text1"/>
      <w:sz w:val="14"/>
      <w:szCs w:val="20"/>
      <w:lang w:val="en-US" w:bidi="en-US"/>
    </w:rPr>
  </w:style>
  <w:style w:type="paragraph" w:customStyle="1" w:styleId="MDPI71References">
    <w:name w:val="MDPI_7.1_References"/>
    <w:qFormat/>
    <w:rsid w:val="00FF6F62"/>
    <w:pPr>
      <w:numPr>
        <w:numId w:val="3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72Copyright">
    <w:name w:val="MDPI_7.2_Copyright"/>
    <w:qFormat/>
    <w:rsid w:val="00FF6F62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FF6F62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qFormat/>
    <w:rsid w:val="00FF6F62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FF6F62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equationFram">
    <w:name w:val="MDPI_equationFram"/>
    <w:qFormat/>
    <w:rsid w:val="00FF6F62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FF6F62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FF6F62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FF6F62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FF6F62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journallogo">
    <w:name w:val="MDPI_header_journal_logo"/>
    <w:qFormat/>
    <w:rsid w:val="00FF6F62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headermdpilogo">
    <w:name w:val="MDPI_header_mdpi_logo"/>
    <w:qFormat/>
    <w:rsid w:val="00FF6F62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leNormal"/>
    <w:uiPriority w:val="99"/>
    <w:rsid w:val="00FF6F62"/>
    <w:pPr>
      <w:spacing w:after="0" w:line="240" w:lineRule="auto"/>
    </w:pPr>
    <w:rPr>
      <w:rFonts w:ascii="Palatino Linotype" w:eastAsia="SimSun" w:hAnsi="Palatino Linotype" w:cs="Times New Roman"/>
      <w:color w:val="000000" w:themeColor="text1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FF6F62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FF6F62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styleId="LineNumber">
    <w:name w:val="line number"/>
    <w:uiPriority w:val="99"/>
    <w:rsid w:val="00FF6F62"/>
    <w:rPr>
      <w:rFonts w:ascii="Palatino Linotype" w:hAnsi="Palatino Linotype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825</Words>
  <Characters>3358</Characters>
  <Application>Microsoft Office Word</Application>
  <DocSecurity>0</DocSecurity>
  <Lines>768</Lines>
  <Paragraphs>665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MDPI</dc:creator>
  <cp:keywords/>
  <dc:description/>
  <cp:lastModifiedBy>MDPI 62</cp:lastModifiedBy>
  <cp:revision>24</cp:revision>
  <dcterms:created xsi:type="dcterms:W3CDTF">2021-01-13T08:44:00Z</dcterms:created>
  <dcterms:modified xsi:type="dcterms:W3CDTF">2021-02-19T10:52:00Z</dcterms:modified>
</cp:coreProperties>
</file>